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C5E" w:rsidRDefault="00CB4560" w:rsidP="00CB4560">
      <w:pPr>
        <w:ind w:firstLine="0"/>
        <w:jc w:val="center"/>
        <w:rPr>
          <w:b/>
        </w:rPr>
      </w:pPr>
      <w:r>
        <w:rPr>
          <w:b/>
        </w:rPr>
        <w:t xml:space="preserve">Справка-обоснование </w:t>
      </w:r>
    </w:p>
    <w:p w:rsidR="00CB4560" w:rsidRDefault="00CB4560" w:rsidP="00CB4560">
      <w:pPr>
        <w:ind w:firstLine="0"/>
        <w:jc w:val="center"/>
        <w:rPr>
          <w:b/>
        </w:rPr>
      </w:pPr>
      <w:r>
        <w:rPr>
          <w:b/>
        </w:rPr>
        <w:t xml:space="preserve">к проекту постановления Правительства Кыргызской Республики </w:t>
      </w:r>
    </w:p>
    <w:p w:rsidR="00CB4560" w:rsidRDefault="002F641B" w:rsidP="00CB4560">
      <w:pPr>
        <w:ind w:firstLine="0"/>
        <w:jc w:val="center"/>
      </w:pPr>
      <w:r>
        <w:rPr>
          <w:b/>
        </w:rPr>
        <w:t>«</w:t>
      </w:r>
      <w:r w:rsidR="00CB4560">
        <w:rPr>
          <w:b/>
        </w:rPr>
        <w:t>Об утверждении Положения о порядке уплаты и начисления платежа за удержание лицензии на право пользования недрами</w:t>
      </w:r>
      <w:r>
        <w:rPr>
          <w:b/>
        </w:rPr>
        <w:t>»</w:t>
      </w:r>
      <w:r w:rsidR="00CB4560">
        <w:t xml:space="preserve"> </w:t>
      </w:r>
    </w:p>
    <w:p w:rsidR="00CB4560" w:rsidRDefault="00CB4560" w:rsidP="00CB4560">
      <w:pPr>
        <w:ind w:firstLine="0"/>
      </w:pPr>
    </w:p>
    <w:p w:rsidR="00CB4560" w:rsidRDefault="00CB4560" w:rsidP="00CB4560">
      <w:pPr>
        <w:ind w:firstLine="0"/>
      </w:pPr>
    </w:p>
    <w:p w:rsidR="00CB4560" w:rsidRDefault="00231F67" w:rsidP="00CB4560">
      <w:r>
        <w:t>Настоящий проект был разработан в соответствии с Законом Кыргызской Республики «О неналоговых платежах» и Законом Кыргызской Республики «О недрах»</w:t>
      </w:r>
      <w:r w:rsidR="00B9195C">
        <w:t xml:space="preserve"> во исполнение протокольного поручения Премьер-министра </w:t>
      </w:r>
      <w:proofErr w:type="spellStart"/>
      <w:r w:rsidR="00B9195C">
        <w:t>Сариева</w:t>
      </w:r>
      <w:proofErr w:type="spellEnd"/>
      <w:r w:rsidR="00B9195C">
        <w:t xml:space="preserve"> Т.А. от 19 мая 2015 года за №17-42</w:t>
      </w:r>
      <w:r>
        <w:t xml:space="preserve">. </w:t>
      </w:r>
    </w:p>
    <w:p w:rsidR="00231F67" w:rsidRDefault="00231F67" w:rsidP="00CB4560">
      <w:r>
        <w:t xml:space="preserve">Платеж за удержание лицензии на право пользования недрами (далее – «Платеж») был введен Законом Кыргызской Республики «О недрах» от 9 августа 2012 года №160.  Во исполнение данного Закона было разработано и утверждено постановлением Правительства Кыргызской Республики от 14 декабря 2012 года №834 Положение о порядке уплаты и исчисления платежа за удержание лицензии на право пользования недрами (далее – «Положение»). </w:t>
      </w:r>
    </w:p>
    <w:p w:rsidR="005E0E08" w:rsidRDefault="005E0E08" w:rsidP="005E0E08">
      <w:r>
        <w:t>С</w:t>
      </w:r>
      <w:r w:rsidR="00231F67">
        <w:t>уществующие отношения, связанные</w:t>
      </w:r>
      <w:r>
        <w:t xml:space="preserve"> с Платежом, показали необходимость дальнейшего совершенствования законодательного регулирования порядка уплаты и исчисления Платежа. </w:t>
      </w:r>
    </w:p>
    <w:p w:rsidR="005E0E08" w:rsidRDefault="005E0E08" w:rsidP="005E0E08">
      <w:r>
        <w:t xml:space="preserve">За 2013-2014 годы Государственным агентством по геологии и минеральным ресурсам при Правительстве Кыргызской Республики были составлены и вручены владельцам лицензий на право пользования недрами расчеты Платежа на сумму более 1 млрд. сомов. Однако, поступление за указанный период составило – 294,4 </w:t>
      </w:r>
      <w:proofErr w:type="gramStart"/>
      <w:r>
        <w:t>млн</w:t>
      </w:r>
      <w:proofErr w:type="gramEnd"/>
      <w:r>
        <w:t xml:space="preserve"> сомов, а недоимка по Платежу составила порядка 70</w:t>
      </w:r>
      <w:r w:rsidR="00B9195C">
        <w:t>0</w:t>
      </w:r>
      <w:r>
        <w:t xml:space="preserve"> млн. сомов из начисленной суммы. </w:t>
      </w:r>
    </w:p>
    <w:p w:rsidR="004708D6" w:rsidRDefault="008833AF" w:rsidP="004708D6">
      <w:r>
        <w:t xml:space="preserve">Анализ ситуации показал, что основной причиной образования задолженности является отсутствие административного взаимодействия государственных органов. Кроме того, не были установлены сроки постановки на учет плательщиков, что привело к отсутствию информации о начисленных суммах в налоговых органах и, как следствие, к отсутствию контроля и принятия мер по взысканию Платежей в бюджет. </w:t>
      </w:r>
    </w:p>
    <w:p w:rsidR="00A118BD" w:rsidRDefault="004708D6" w:rsidP="004708D6">
      <w:proofErr w:type="gramStart"/>
      <w:r>
        <w:t>По этой причине, Министерством финансов Кыргызской Республики совместно с Государственным агентством по геологии и минеральным ресурсам при Правительстве Кыргызской Республики, Министерством экономики Кыргызской Республики, Государственной службой по борьбе с экономическими преступлениями при Правительстве Кыргызской Республики и Государственной налоговой службой при Правительстве Кыргызской Республики</w:t>
      </w:r>
      <w:r w:rsidR="00D02816">
        <w:t xml:space="preserve"> был рассмотрен вопрос о разработке механизма взыскания данного платежа.</w:t>
      </w:r>
      <w:proofErr w:type="gramEnd"/>
      <w:r w:rsidR="00D02816">
        <w:t xml:space="preserve"> По результатам рассмотрения был разработан</w:t>
      </w:r>
      <w:r w:rsidR="00922C25" w:rsidRPr="00922C25">
        <w:t xml:space="preserve"> </w:t>
      </w:r>
      <w:r w:rsidR="00922C25">
        <w:t xml:space="preserve">предлагаемый механизм взыскания задолженностей по данному платежу, в соответствии с которым, Государственная налоговая служба при Правительстве Кыргызской Республики будет взыскивать задолженности по платежу в судебном порядке. </w:t>
      </w:r>
    </w:p>
    <w:p w:rsidR="005E0E08" w:rsidRDefault="008833AF" w:rsidP="005E0E08">
      <w:r>
        <w:lastRenderedPageBreak/>
        <w:t xml:space="preserve">Проект новой редакции Положения регламентирует основания и процедуру взыскивания задолженностей по Платежам. </w:t>
      </w:r>
    </w:p>
    <w:p w:rsidR="008833AF" w:rsidRDefault="008833AF" w:rsidP="005E0E08">
      <w:proofErr w:type="gramStart"/>
      <w:r>
        <w:t xml:space="preserve">Устанавливается порядок взаимодействия между Государственной налоговой службой при Правительстве Кыргызской Республики и Государственным агентством по геологии и минеральным ресурсам при Правительстве Кыргызской Республики по вопросам контроля и надзора за своевременными начислением и уплатой Платежа. </w:t>
      </w:r>
      <w:proofErr w:type="gramEnd"/>
    </w:p>
    <w:p w:rsidR="008833AF" w:rsidRDefault="00EB4D7D" w:rsidP="005E0E08">
      <w:r>
        <w:t xml:space="preserve">Вводятся нормы устраняющие неясности и пробелы в порядке и процедуре расчета Платежа, предоставления его владельцу лицензии на право пользования недрами и дальнейшей уплаты последним Платежа. </w:t>
      </w:r>
    </w:p>
    <w:p w:rsidR="00EB4D7D" w:rsidRDefault="00CA4886" w:rsidP="005E0E08">
      <w:r>
        <w:t>Утверждаются определения</w:t>
      </w:r>
      <w:r w:rsidR="00EB4D7D">
        <w:t xml:space="preserve"> многим терминам и процедурам, используемым при расчете Платежа. </w:t>
      </w:r>
    </w:p>
    <w:p w:rsidR="00EB4D7D" w:rsidRDefault="00CA4886" w:rsidP="000B732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Вводя</w:t>
      </w:r>
      <w:r w:rsidR="00EB4D7D" w:rsidRPr="00EB4D7D">
        <w:rPr>
          <w:rFonts w:ascii="Times New Roman" w:hAnsi="Times New Roman" w:cs="Times New Roman"/>
          <w:sz w:val="28"/>
          <w:szCs w:val="28"/>
        </w:rPr>
        <w:t>тся ос</w:t>
      </w:r>
      <w:r w:rsidR="000B7321">
        <w:rPr>
          <w:rFonts w:ascii="Times New Roman" w:hAnsi="Times New Roman" w:cs="Times New Roman"/>
          <w:sz w:val="28"/>
          <w:szCs w:val="28"/>
        </w:rPr>
        <w:t xml:space="preserve">нования и порядок перерасчета </w:t>
      </w:r>
      <w:r w:rsidR="00EB4D7D" w:rsidRPr="00EB4D7D">
        <w:rPr>
          <w:rFonts w:ascii="Times New Roman" w:hAnsi="Times New Roman" w:cs="Times New Roman"/>
          <w:sz w:val="28"/>
          <w:szCs w:val="28"/>
        </w:rPr>
        <w:t>Платежа. Теперь</w:t>
      </w:r>
      <w:r w:rsidR="004708D6">
        <w:rPr>
          <w:rFonts w:ascii="Times New Roman" w:hAnsi="Times New Roman" w:cs="Times New Roman"/>
          <w:sz w:val="28"/>
          <w:szCs w:val="28"/>
        </w:rPr>
        <w:t>,</w:t>
      </w:r>
      <w:r w:rsidR="00EB4D7D" w:rsidRPr="00EB4D7D">
        <w:rPr>
          <w:rFonts w:ascii="Times New Roman" w:hAnsi="Times New Roman" w:cs="Times New Roman"/>
          <w:sz w:val="28"/>
          <w:szCs w:val="28"/>
        </w:rPr>
        <w:t xml:space="preserve"> </w:t>
      </w:r>
      <w:r w:rsidR="004708D6">
        <w:rPr>
          <w:rFonts w:ascii="Times New Roman" w:hAnsi="Times New Roman" w:cs="Times New Roman"/>
          <w:sz w:val="28"/>
          <w:szCs w:val="28"/>
        </w:rPr>
        <w:t>в определенных случаях,</w:t>
      </w:r>
      <w:r w:rsidR="004708D6" w:rsidRPr="00EB4D7D">
        <w:rPr>
          <w:rFonts w:ascii="Times New Roman" w:hAnsi="Times New Roman" w:cs="Times New Roman"/>
          <w:sz w:val="28"/>
          <w:szCs w:val="28"/>
        </w:rPr>
        <w:t xml:space="preserve"> </w:t>
      </w:r>
      <w:r w:rsidR="00EB4D7D" w:rsidRPr="00EB4D7D">
        <w:rPr>
          <w:rFonts w:ascii="Times New Roman" w:hAnsi="Times New Roman" w:cs="Times New Roman"/>
          <w:sz w:val="28"/>
          <w:szCs w:val="28"/>
        </w:rPr>
        <w:t xml:space="preserve">Платеж может быть </w:t>
      </w:r>
      <w:r w:rsidR="004708D6" w:rsidRPr="00EB4D7D">
        <w:rPr>
          <w:rFonts w:ascii="Times New Roman" w:hAnsi="Times New Roman" w:cs="Times New Roman"/>
          <w:sz w:val="28"/>
          <w:szCs w:val="28"/>
        </w:rPr>
        <w:t>перерасчитан</w:t>
      </w:r>
      <w:r w:rsidR="000B73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9AB" w:rsidRPr="00D85158" w:rsidRDefault="007179AB" w:rsidP="007179AB">
      <w:pPr>
        <w:pStyle w:val="a3"/>
        <w:tabs>
          <w:tab w:val="left" w:pos="709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85158">
        <w:rPr>
          <w:color w:val="000000"/>
          <w:sz w:val="28"/>
          <w:szCs w:val="28"/>
        </w:rPr>
        <w:t xml:space="preserve">Предлагаемый проект не </w:t>
      </w:r>
      <w:r>
        <w:rPr>
          <w:color w:val="000000"/>
          <w:sz w:val="28"/>
          <w:szCs w:val="28"/>
        </w:rPr>
        <w:t>по</w:t>
      </w:r>
      <w:r w:rsidRPr="00D85158">
        <w:rPr>
          <w:color w:val="000000"/>
          <w:sz w:val="28"/>
          <w:szCs w:val="28"/>
        </w:rPr>
        <w:t>влечет за собой дополнительных финансовых затрат из государственного бюджета.</w:t>
      </w:r>
    </w:p>
    <w:p w:rsidR="007179AB" w:rsidRPr="00D85158" w:rsidRDefault="007179AB" w:rsidP="007179AB">
      <w:pPr>
        <w:autoSpaceDE w:val="0"/>
        <w:autoSpaceDN w:val="0"/>
        <w:adjustRightInd w:val="0"/>
        <w:rPr>
          <w:color w:val="000000"/>
          <w:szCs w:val="28"/>
        </w:rPr>
      </w:pPr>
      <w:r w:rsidRPr="00D85158">
        <w:rPr>
          <w:color w:val="000000"/>
          <w:szCs w:val="28"/>
        </w:rPr>
        <w:t xml:space="preserve">Принятие данного проекта не </w:t>
      </w:r>
      <w:r w:rsidR="000B7321">
        <w:rPr>
          <w:color w:val="000000"/>
          <w:szCs w:val="28"/>
        </w:rPr>
        <w:t xml:space="preserve">повлечет за собой </w:t>
      </w:r>
      <w:r w:rsidRPr="00D85158">
        <w:rPr>
          <w:color w:val="000000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  <w:r w:rsidR="004708D6">
        <w:rPr>
          <w:color w:val="000000"/>
          <w:szCs w:val="28"/>
        </w:rPr>
        <w:t>.</w:t>
      </w:r>
      <w:r w:rsidRPr="00D85158">
        <w:rPr>
          <w:color w:val="000000"/>
          <w:szCs w:val="28"/>
        </w:rPr>
        <w:t xml:space="preserve"> </w:t>
      </w:r>
    </w:p>
    <w:p w:rsidR="00D874CF" w:rsidRPr="00922C25" w:rsidRDefault="007179AB" w:rsidP="00922C25">
      <w:pPr>
        <w:pStyle w:val="1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5158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проект соответствует нормативным правовым актам Кыргызской Республики и вступившим в установленном порядке в силу международным договорам Кыргызской Республики, подготовлен в соответствии с требованиями юридической техники. </w:t>
      </w:r>
    </w:p>
    <w:p w:rsidR="00EB4D7D" w:rsidRDefault="00EB4D7D" w:rsidP="007179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760CF" w:rsidRDefault="00C760CF" w:rsidP="007179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Приложение: копия протокола совещания.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0CF" w:rsidRPr="00C760CF" w:rsidRDefault="00C760CF" w:rsidP="007179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79AB" w:rsidRDefault="007179AB" w:rsidP="007179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7179AB" w:rsidRDefault="007179AB" w:rsidP="007179A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экономики </w:t>
      </w:r>
    </w:p>
    <w:p w:rsidR="007179AB" w:rsidRPr="007179AB" w:rsidRDefault="007179AB" w:rsidP="007179A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О. Панкратов</w:t>
      </w:r>
    </w:p>
    <w:sectPr w:rsidR="007179AB" w:rsidRPr="007179AB" w:rsidSect="00CB456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4560"/>
    <w:rsid w:val="000B7321"/>
    <w:rsid w:val="00231F67"/>
    <w:rsid w:val="002F641B"/>
    <w:rsid w:val="004708D6"/>
    <w:rsid w:val="005E0E08"/>
    <w:rsid w:val="007179AB"/>
    <w:rsid w:val="00865C5E"/>
    <w:rsid w:val="008833AF"/>
    <w:rsid w:val="00922C25"/>
    <w:rsid w:val="00944321"/>
    <w:rsid w:val="00A118BD"/>
    <w:rsid w:val="00B9195C"/>
    <w:rsid w:val="00C760CF"/>
    <w:rsid w:val="00CA4886"/>
    <w:rsid w:val="00CB4560"/>
    <w:rsid w:val="00D02816"/>
    <w:rsid w:val="00D874CF"/>
    <w:rsid w:val="00E15E22"/>
    <w:rsid w:val="00EB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21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B4D7D"/>
    <w:pPr>
      <w:spacing w:after="60" w:line="276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Без интервала1"/>
    <w:rsid w:val="007179A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rsid w:val="007179A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Уран Темирбеков</dc:creator>
  <cp:keywords/>
  <dc:description/>
  <cp:lastModifiedBy>Уран Темирбеков</cp:lastModifiedBy>
  <cp:revision>9</cp:revision>
  <cp:lastPrinted>2015-05-23T09:05:00Z</cp:lastPrinted>
  <dcterms:created xsi:type="dcterms:W3CDTF">2015-05-20T10:09:00Z</dcterms:created>
  <dcterms:modified xsi:type="dcterms:W3CDTF">2015-06-18T08:06:00Z</dcterms:modified>
</cp:coreProperties>
</file>